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56" w:rsidRPr="00C7188F" w:rsidRDefault="00AF7D56" w:rsidP="00AF7D5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C7188F">
        <w:rPr>
          <w:rFonts w:ascii="Verdana" w:eastAsia="Times New Roman" w:hAnsi="Verdana" w:cs="Times New Roman"/>
          <w:b/>
          <w:bCs/>
          <w:sz w:val="20"/>
          <w:szCs w:val="20"/>
        </w:rPr>
        <w:t>Major Evidence-Based Int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erventions for Underage Drinking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2151"/>
        <w:gridCol w:w="2151"/>
        <w:gridCol w:w="2151"/>
        <w:gridCol w:w="2166"/>
      </w:tblGrid>
      <w:tr w:rsidR="00AF7D56" w:rsidRPr="00C7188F" w:rsidTr="009A47B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0" w:name="npp"/>
            <w:bookmarkStart w:id="1" w:name="shl"/>
            <w:bookmarkEnd w:id="0"/>
            <w:bookmarkEnd w:id="1"/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Social Availability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Nuisance Party Patrols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Citation given to host(s) of large, noisy parties. Aim is to reduce number of such parties or for host to keep them small and quiet.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Especially welcome if nearby neighbors are complaining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Covers teens and young adults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Citation and adjudication are quick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In some cases, officers may feel they need a complaint in order to approach a party.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If participants are young parents may have to be called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Social Host Ordinances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Citation given to owner of property where underage youth are drinking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More directly targets underage drinking than nuisance party ordinances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 xml:space="preserve">Often unenforced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 xml:space="preserve">Often used to prosecute host following an alcohol-related crash of an underage person </w:t>
            </w:r>
          </w:p>
        </w:tc>
      </w:tr>
    </w:tbl>
    <w:p w:rsidR="00AF7D56" w:rsidRPr="00C7188F" w:rsidRDefault="00AF7D56" w:rsidP="00AF7D5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vanish/>
          <w:color w:val="4D4B46"/>
          <w:sz w:val="17"/>
          <w:szCs w:val="17"/>
        </w:rPr>
      </w:pPr>
      <w:bookmarkStart w:id="2" w:name="do"/>
      <w:bookmarkStart w:id="3" w:name="ps"/>
      <w:bookmarkEnd w:id="2"/>
      <w:bookmarkEnd w:id="3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2151"/>
        <w:gridCol w:w="2151"/>
        <w:gridCol w:w="2151"/>
        <w:gridCol w:w="2166"/>
      </w:tblGrid>
      <w:tr w:rsidR="00AF7D56" w:rsidRPr="00C7188F" w:rsidTr="009A47B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4" w:name="rra"/>
            <w:bookmarkEnd w:id="4"/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Reduce Retail Availability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Minor </w:t>
            </w: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Decoy Operations (Compliance Checks)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hyperlink r:id="rId4" w:history="1">
              <w:r w:rsidRPr="00C7188F">
                <w:rPr>
                  <w:rFonts w:ascii="Verdana" w:eastAsia="Times New Roman" w:hAnsi="Verdana" w:cs="Times New Roman"/>
                  <w:color w:val="0033CC"/>
                  <w:sz w:val="17"/>
                  <w:szCs w:val="17"/>
                  <w:u w:val="single"/>
                </w:rPr>
                <w:t>Reducing Underage Alcohol Sales</w:t>
              </w:r>
            </w:hyperlink>
          </w:p>
          <w:p w:rsidR="00AF7D56" w:rsidRPr="002E7883" w:rsidRDefault="00AF7D56" w:rsidP="009A47B5">
            <w:pPr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Server is cited if he or she sells alcohol to an underage youth working with law enforcement. Licensee is also penalized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Standard operating procedures are very well developed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Requires team of enforcement officers and recruiting youths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Very effective when done relatively frequently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Purchase Surveys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hyperlink r:id="rId5" w:history="1">
              <w:r w:rsidRPr="00C7188F">
                <w:rPr>
                  <w:rFonts w:ascii="Verdana" w:eastAsia="Times New Roman" w:hAnsi="Verdana" w:cs="Times New Roman"/>
                  <w:color w:val="0033CC"/>
                  <w:sz w:val="17"/>
                  <w:szCs w:val="17"/>
                  <w:u w:val="single"/>
                </w:rPr>
                <w:t>Reducing Underage Alcohol Sales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Young-looking but legal-age people attempt to buy alcohol to see if they are asked for ID. Can also be a “Reward and Reminder” program: If yes, a small reward is given, if no, a reminder is given.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No legal consequences, so seen more favorably by some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Does not require enforcement professionals, so more places can be visited more often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Can provide local data on retailer compliance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Volunteers need to be recruited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May be less effective than enforcement option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No reason that this can’t be used together with Decoy operation.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Rewards should not be “permanent” (e.g., stickers on windows)</w:t>
            </w:r>
          </w:p>
        </w:tc>
      </w:tr>
    </w:tbl>
    <w:p w:rsidR="00AF7D56" w:rsidRPr="00C7188F" w:rsidRDefault="00AF7D56" w:rsidP="00AF7D5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vanish/>
          <w:color w:val="4D4B46"/>
          <w:sz w:val="17"/>
          <w:szCs w:val="17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2151"/>
        <w:gridCol w:w="2151"/>
        <w:gridCol w:w="2151"/>
        <w:gridCol w:w="2166"/>
      </w:tblGrid>
      <w:tr w:rsidR="00AF7D56" w:rsidRPr="00C7188F" w:rsidTr="009A47B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5" w:name="rsp"/>
            <w:bookmarkEnd w:id="5"/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Retail Serving Practices (onsite and off-site licenses)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Responsible Beverage Service Training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Gives servers training on serving laws and some skills to identify and refuse service to minors and intoxicated patrons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On-line training is cost-effective and easily obtained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Usually supported by retailers and community.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Training alone is unlikely to be effective (but could be an important part of a larger effort)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Can be offered with relatively low effort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Can include standards beyond meeting state law.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Responsible Beverage Service Enforcement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To enforce state laws prohibiting service to minors and/or intoxicated patrons.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Visible enforcement is more likely to change server/seller behavior than training alone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ABC has limited enforcement capabilities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Local enforcement may lack resources to implement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Specific training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Most effective when supplemented by local alcohol control measures</w:t>
            </w:r>
          </w:p>
        </w:tc>
      </w:tr>
    </w:tbl>
    <w:p w:rsidR="00AF7D56" w:rsidRPr="00C7188F" w:rsidRDefault="00AF7D56" w:rsidP="00AF7D5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vanish/>
          <w:color w:val="4D4B46"/>
          <w:sz w:val="17"/>
          <w:szCs w:val="17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2151"/>
        <w:gridCol w:w="2151"/>
        <w:gridCol w:w="2151"/>
        <w:gridCol w:w="2166"/>
      </w:tblGrid>
      <w:tr w:rsidR="00AF7D56" w:rsidRPr="00C7188F" w:rsidTr="009A47B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39BD" w:rsidRDefault="00C139BD" w:rsidP="009A47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bookmarkStart w:id="6" w:name="dui"/>
            <w:bookmarkStart w:id="7" w:name="_GoBack" w:colFirst="0" w:colLast="4"/>
            <w:bookmarkEnd w:id="6"/>
          </w:p>
          <w:p w:rsidR="00C139BD" w:rsidRDefault="00C139BD" w:rsidP="009A47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Drinking &amp; Driving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Roadside DUI Checkpoints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Drivers are selected at random along major arteries and screened and breath tested where indicated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Very effective deterrence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Full-size Checkpoints can be labor-intensive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Requires publicity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Can create synergy when combined with RBS interventions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Small-scale version is a good alternative</w:t>
            </w:r>
          </w:p>
        </w:tc>
      </w:tr>
      <w:tr w:rsidR="00AF7D56" w:rsidRPr="00C7188F" w:rsidTr="009A47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DUI Saturation Patrols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Dedicated team(s) patrol streets looking for DUI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Less labor-intensive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Often favored since team can be pulled away easily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>• Team may be pulled away easily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br/>
              <w:t>• Far less visible to public than roadside checkpoints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7D56" w:rsidRPr="00C7188F" w:rsidRDefault="00AF7D56" w:rsidP="009A47B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 xml:space="preserve">High visibility of saturation patrols </w:t>
            </w:r>
            <w:r w:rsidRPr="00C7188F">
              <w:rPr>
                <w:rFonts w:ascii="Verdana" w:eastAsia="Times New Roman" w:hAnsi="Verdana" w:cs="Times New Roman"/>
                <w:i/>
                <w:iCs/>
                <w:sz w:val="17"/>
                <w:szCs w:val="17"/>
              </w:rPr>
              <w:t>may</w:t>
            </w:r>
            <w:r w:rsidRPr="00C7188F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r w:rsidRPr="00C7188F">
              <w:rPr>
                <w:rFonts w:ascii="Verdana" w:eastAsia="Times New Roman" w:hAnsi="Verdana" w:cs="Times New Roman"/>
                <w:sz w:val="17"/>
                <w:szCs w:val="17"/>
              </w:rPr>
              <w:t xml:space="preserve">increase deterrent effect especially as part of a larger DUI </w:t>
            </w:r>
          </w:p>
        </w:tc>
      </w:tr>
      <w:bookmarkEnd w:id="7"/>
    </w:tbl>
    <w:p w:rsidR="00FA5362" w:rsidRDefault="008E1942"/>
    <w:sectPr w:rsidR="00FA5362" w:rsidSect="008E1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56"/>
    <w:rsid w:val="008E1942"/>
    <w:rsid w:val="00A57FE2"/>
    <w:rsid w:val="00AF7D56"/>
    <w:rsid w:val="00C139BD"/>
    <w:rsid w:val="00E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D4F9"/>
  <w15:chartTrackingRefBased/>
  <w15:docId w15:val="{94810C82-8842-4FE8-B310-E79B77A6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ources.prev.org/topics_reducingsales.asp" TargetMode="External"/><Relationship Id="rId4" Type="http://schemas.openxmlformats.org/officeDocument/2006/relationships/hyperlink" Target="http://resources.prev.org/topics_reducingsal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McGaffigan</dc:creator>
  <cp:keywords/>
  <dc:description/>
  <cp:lastModifiedBy>Richard McGaffigan</cp:lastModifiedBy>
  <cp:revision>2</cp:revision>
  <cp:lastPrinted>2016-09-29T17:35:00Z</cp:lastPrinted>
  <dcterms:created xsi:type="dcterms:W3CDTF">2016-09-19T19:55:00Z</dcterms:created>
  <dcterms:modified xsi:type="dcterms:W3CDTF">2016-09-30T01:25:00Z</dcterms:modified>
</cp:coreProperties>
</file>